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C5482">
      <w:pPr>
        <w:spacing w:line="360" w:lineRule="auto"/>
        <w:rPr>
          <w:rFonts w:hint="eastAsia" w:ascii="黑体" w:hAnsi="Times New Roman" w:eastAsia="黑体"/>
          <w:sz w:val="34"/>
          <w:szCs w:val="3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/>
          <w:sz w:val="34"/>
          <w:szCs w:val="34"/>
          <w:highlight w:val="none"/>
        </w:rPr>
        <w:t>附件2</w:t>
      </w:r>
      <w:r>
        <w:rPr>
          <w:rFonts w:hint="eastAsia" w:ascii="黑体" w:hAnsi="Times New Roman" w:eastAsia="黑体"/>
          <w:sz w:val="34"/>
          <w:szCs w:val="34"/>
          <w:highlight w:val="none"/>
          <w:lang w:val="en-US" w:eastAsia="zh-CN"/>
        </w:rPr>
        <w:t>:</w:t>
      </w:r>
    </w:p>
    <w:p w14:paraId="0C59A342">
      <w:pPr>
        <w:spacing w:line="360" w:lineRule="auto"/>
        <w:rPr>
          <w:rFonts w:hint="eastAsia" w:ascii="黑体" w:hAnsi="Times New Roman" w:eastAsia="黑体"/>
          <w:sz w:val="34"/>
          <w:szCs w:val="34"/>
          <w:highlight w:val="none"/>
          <w:lang w:val="en-US" w:eastAsia="zh-CN"/>
        </w:rPr>
      </w:pPr>
    </w:p>
    <w:p w14:paraId="6163B11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线下购买学习卡增值税专用发票信息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集表</w:t>
      </w:r>
    </w:p>
    <w:tbl>
      <w:tblPr>
        <w:tblStyle w:val="4"/>
        <w:tblpPr w:leftFromText="180" w:rightFromText="180" w:vertAnchor="text" w:horzAnchor="margin" w:tblpXSpec="center" w:tblpY="200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9"/>
        <w:gridCol w:w="5113"/>
      </w:tblGrid>
      <w:tr w14:paraId="0B5E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9" w:type="dxa"/>
            <w:noWrap w:val="0"/>
            <w:vAlign w:val="center"/>
          </w:tcPr>
          <w:p w14:paraId="07AE5786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34"/>
                <w:szCs w:val="3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34"/>
                <w:szCs w:val="34"/>
                <w:highlight w:val="none"/>
              </w:rPr>
              <w:t>栏   目</w:t>
            </w:r>
          </w:p>
        </w:tc>
        <w:tc>
          <w:tcPr>
            <w:tcW w:w="5113" w:type="dxa"/>
            <w:noWrap w:val="0"/>
            <w:vAlign w:val="center"/>
          </w:tcPr>
          <w:p w14:paraId="0C270D0E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sz w:val="34"/>
                <w:szCs w:val="3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34"/>
                <w:szCs w:val="34"/>
                <w:highlight w:val="none"/>
              </w:rPr>
              <w:t>具体信息</w:t>
            </w:r>
          </w:p>
        </w:tc>
      </w:tr>
      <w:tr w14:paraId="5E2E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669" w:type="dxa"/>
            <w:noWrap w:val="0"/>
            <w:vAlign w:val="center"/>
          </w:tcPr>
          <w:p w14:paraId="521509E5">
            <w:pPr>
              <w:spacing w:line="360" w:lineRule="auto"/>
              <w:jc w:val="center"/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  <w:highlight w:val="none"/>
              </w:rPr>
              <w:t>单位名称</w:t>
            </w:r>
          </w:p>
        </w:tc>
        <w:tc>
          <w:tcPr>
            <w:tcW w:w="5113" w:type="dxa"/>
            <w:noWrap w:val="0"/>
            <w:vAlign w:val="center"/>
          </w:tcPr>
          <w:p w14:paraId="69907351">
            <w:pPr>
              <w:spacing w:line="360" w:lineRule="auto"/>
              <w:jc w:val="center"/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</w:pPr>
          </w:p>
        </w:tc>
      </w:tr>
      <w:tr w14:paraId="5B2B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669" w:type="dxa"/>
            <w:noWrap w:val="0"/>
            <w:vAlign w:val="center"/>
          </w:tcPr>
          <w:p w14:paraId="27B23CD0">
            <w:pPr>
              <w:spacing w:line="360" w:lineRule="auto"/>
              <w:jc w:val="center"/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  <w:highlight w:val="none"/>
              </w:rPr>
              <w:t>纳税人识别号</w:t>
            </w:r>
          </w:p>
        </w:tc>
        <w:tc>
          <w:tcPr>
            <w:tcW w:w="5113" w:type="dxa"/>
            <w:noWrap w:val="0"/>
            <w:vAlign w:val="center"/>
          </w:tcPr>
          <w:p w14:paraId="4A4B5F64">
            <w:pPr>
              <w:spacing w:line="360" w:lineRule="auto"/>
              <w:jc w:val="center"/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</w:pPr>
          </w:p>
        </w:tc>
      </w:tr>
      <w:tr w14:paraId="65A9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669" w:type="dxa"/>
            <w:noWrap w:val="0"/>
            <w:vAlign w:val="center"/>
          </w:tcPr>
          <w:p w14:paraId="4D00639D">
            <w:pPr>
              <w:spacing w:line="360" w:lineRule="auto"/>
              <w:jc w:val="center"/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  <w:highlight w:val="none"/>
              </w:rPr>
              <w:t>地址、电话</w:t>
            </w:r>
          </w:p>
        </w:tc>
        <w:tc>
          <w:tcPr>
            <w:tcW w:w="5113" w:type="dxa"/>
            <w:noWrap w:val="0"/>
            <w:vAlign w:val="center"/>
          </w:tcPr>
          <w:p w14:paraId="74E49A81">
            <w:pPr>
              <w:spacing w:line="360" w:lineRule="auto"/>
              <w:jc w:val="center"/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</w:pPr>
          </w:p>
        </w:tc>
      </w:tr>
      <w:tr w14:paraId="12D4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669" w:type="dxa"/>
            <w:noWrap w:val="0"/>
            <w:vAlign w:val="center"/>
          </w:tcPr>
          <w:p w14:paraId="3B86F709">
            <w:pPr>
              <w:spacing w:line="360" w:lineRule="auto"/>
              <w:jc w:val="center"/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  <w:highlight w:val="none"/>
              </w:rPr>
              <w:t>开户行及账号</w:t>
            </w:r>
          </w:p>
        </w:tc>
        <w:tc>
          <w:tcPr>
            <w:tcW w:w="5113" w:type="dxa"/>
            <w:noWrap w:val="0"/>
            <w:vAlign w:val="center"/>
          </w:tcPr>
          <w:p w14:paraId="502ABED4">
            <w:pPr>
              <w:spacing w:line="360" w:lineRule="auto"/>
              <w:jc w:val="center"/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</w:pPr>
          </w:p>
        </w:tc>
      </w:tr>
      <w:tr w14:paraId="43E7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669" w:type="dxa"/>
            <w:noWrap w:val="0"/>
            <w:vAlign w:val="center"/>
          </w:tcPr>
          <w:p w14:paraId="15D2AA43">
            <w:pPr>
              <w:spacing w:line="360" w:lineRule="auto"/>
              <w:jc w:val="center"/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  <w:highlight w:val="none"/>
              </w:rPr>
              <w:t>是否为</w:t>
            </w:r>
            <w:r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  <w:t>“</w:t>
            </w:r>
            <w:r>
              <w:rPr>
                <w:rFonts w:hint="eastAsia" w:ascii="Times New Roman" w:hAnsi="Times New Roman" w:eastAsia="仿宋_GB2312"/>
                <w:sz w:val="34"/>
                <w:szCs w:val="34"/>
                <w:highlight w:val="none"/>
              </w:rPr>
              <w:t>增值税一般纳税人</w:t>
            </w:r>
            <w:r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  <w:t>”</w:t>
            </w:r>
          </w:p>
        </w:tc>
        <w:tc>
          <w:tcPr>
            <w:tcW w:w="5113" w:type="dxa"/>
            <w:noWrap w:val="0"/>
            <w:vAlign w:val="center"/>
          </w:tcPr>
          <w:p w14:paraId="26D78C8C">
            <w:pPr>
              <w:spacing w:line="360" w:lineRule="auto"/>
              <w:jc w:val="center"/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34"/>
                <w:szCs w:val="34"/>
                <w:highlight w:val="none"/>
              </w:rPr>
              <w:t>是</w:t>
            </w:r>
            <w:r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  <w:t xml:space="preserve">     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/>
                <w:sz w:val="52"/>
                <w:szCs w:val="52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/>
                <w:sz w:val="34"/>
                <w:szCs w:val="34"/>
                <w:highlight w:val="none"/>
              </w:rPr>
              <w:t>否</w:t>
            </w:r>
          </w:p>
        </w:tc>
      </w:tr>
      <w:tr w14:paraId="3D68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669" w:type="dxa"/>
            <w:noWrap w:val="0"/>
            <w:vAlign w:val="center"/>
          </w:tcPr>
          <w:p w14:paraId="11DA72C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3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34"/>
                <w:szCs w:val="34"/>
                <w:highlight w:val="none"/>
              </w:rPr>
              <w:t>购卡数量</w:t>
            </w:r>
          </w:p>
        </w:tc>
        <w:tc>
          <w:tcPr>
            <w:tcW w:w="5113" w:type="dxa"/>
            <w:noWrap w:val="0"/>
            <w:vAlign w:val="center"/>
          </w:tcPr>
          <w:p w14:paraId="7AEF5B26">
            <w:pPr>
              <w:spacing w:line="360" w:lineRule="auto"/>
              <w:jc w:val="center"/>
              <w:rPr>
                <w:rFonts w:ascii="Times New Roman" w:hAnsi="Times New Roman" w:eastAsia="仿宋_GB2312"/>
                <w:sz w:val="34"/>
                <w:szCs w:val="34"/>
                <w:highlight w:val="none"/>
              </w:rPr>
            </w:pPr>
          </w:p>
        </w:tc>
      </w:tr>
    </w:tbl>
    <w:p w14:paraId="67F2F123">
      <w:pPr>
        <w:spacing w:line="420" w:lineRule="exact"/>
        <w:ind w:firstLine="470" w:firstLineChars="147"/>
        <w:rPr>
          <w:rFonts w:hint="eastAsia" w:ascii="Times New Roman" w:hAnsi="Times New Roman" w:eastAsia="仿宋_GB2312"/>
          <w:sz w:val="32"/>
          <w:szCs w:val="32"/>
          <w:highlight w:val="none"/>
          <w:u w:val="single"/>
        </w:rPr>
      </w:pPr>
    </w:p>
    <w:p w14:paraId="21492400">
      <w:pPr>
        <w:spacing w:line="42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u w:val="none"/>
        </w:rPr>
        <w:t>填写说明：</w:t>
      </w:r>
    </w:p>
    <w:p w14:paraId="44F2FA2F">
      <w:pPr>
        <w:spacing w:line="42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_GB2312"/>
          <w:spacing w:val="-4"/>
          <w:sz w:val="32"/>
          <w:szCs w:val="32"/>
          <w:highlight w:val="none"/>
        </w:rPr>
        <w:t>名称应与《税务登记证》上一致，不可缩写或简写。</w:t>
      </w:r>
    </w:p>
    <w:p w14:paraId="4416AEAA">
      <w:pPr>
        <w:spacing w:line="42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纳税人识别号在企业《税务登记证》上，是一组</w:t>
      </w:r>
      <w:r>
        <w:rPr>
          <w:rFonts w:ascii="Times New Roman" w:hAnsi="Times New Roman" w:eastAsia="仿宋_GB2312"/>
          <w:sz w:val="32"/>
          <w:szCs w:val="32"/>
          <w:highlight w:val="none"/>
        </w:rPr>
        <w:t>15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位数字组成的号码。</w:t>
      </w:r>
    </w:p>
    <w:p w14:paraId="0AB496BF">
      <w:pPr>
        <w:spacing w:line="42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地址应与《税务登记证》一致，电话为财务部门联系电话。</w:t>
      </w:r>
    </w:p>
    <w:p w14:paraId="65D91464">
      <w:pPr>
        <w:spacing w:line="42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开户行及账号可按照企业《开户许可证》填写。</w:t>
      </w:r>
    </w:p>
    <w:p w14:paraId="53F99104">
      <w:pPr>
        <w:spacing w:line="42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5.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是否为</w:t>
      </w:r>
      <w:r>
        <w:rPr>
          <w:rFonts w:ascii="Times New Roman" w:hAnsi="Times New Roman" w:eastAsia="仿宋_GB2312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增值税一般纳税人</w:t>
      </w:r>
      <w:r>
        <w:rPr>
          <w:rFonts w:ascii="Times New Roman" w:hAnsi="Times New Roman" w:eastAsia="仿宋_GB2312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请根据《税务登记证》副本</w:t>
      </w:r>
      <w:r>
        <w:rPr>
          <w:rFonts w:ascii="Times New Roman" w:hAnsi="Times New Roman" w:eastAsia="仿宋_GB2312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资格认定</w:t>
      </w:r>
      <w:r>
        <w:rPr>
          <w:rFonts w:ascii="Times New Roman" w:hAnsi="Times New Roman" w:eastAsia="仿宋_GB2312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栏内，是否有企业主管税务机关加盖的</w:t>
      </w:r>
      <w:r>
        <w:rPr>
          <w:rFonts w:ascii="Times New Roman" w:hAnsi="Times New Roman" w:eastAsia="仿宋_GB2312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增值税一般纳税人</w:t>
      </w:r>
      <w:r>
        <w:rPr>
          <w:rFonts w:ascii="Times New Roman" w:hAnsi="Times New Roman" w:eastAsia="仿宋_GB2312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戳记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判定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65609912">
      <w:pPr>
        <w:spacing w:line="4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　　　</w:t>
      </w:r>
      <w:r>
        <w:rPr>
          <w:rFonts w:hint="eastAsia" w:ascii="Times New Roman" w:hAnsi="Times New Roman" w:eastAsia="仿宋_GB2312"/>
          <w:sz w:val="34"/>
          <w:szCs w:val="34"/>
          <w:highlight w:val="none"/>
        </w:rPr>
        <w:t>　</w:t>
      </w:r>
      <w:r>
        <w:rPr>
          <w:rFonts w:hint="eastAsia" w:ascii="Times New Roman" w:hAnsi="Times New Roman" w:eastAsia="仿宋_GB2312"/>
          <w:sz w:val="26"/>
          <w:szCs w:val="26"/>
          <w:highlight w:val="none"/>
        </w:rPr>
        <w:t>　</w:t>
      </w:r>
      <w:r>
        <w:rPr>
          <w:rFonts w:hint="eastAsia" w:ascii="Times New Roman" w:hAnsi="Times New Roman" w:eastAsia="仿宋_GB2312"/>
          <w:sz w:val="34"/>
          <w:szCs w:val="34"/>
          <w:highlight w:val="none"/>
        </w:rPr>
        <w:t>　　　　　</w:t>
      </w:r>
    </w:p>
    <w:p w14:paraId="5AB09025">
      <w:pPr>
        <w:rPr>
          <w:highlight w:val="none"/>
        </w:rPr>
      </w:pPr>
    </w:p>
    <w:sectPr>
      <w:footerReference r:id="rId3" w:type="default"/>
      <w:pgSz w:w="11906" w:h="16838"/>
      <w:pgMar w:top="170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29A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BD4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BD4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TM2MDljZGIwM2Q1Njg4NzcwNjNhODUxZGQ1ZWQifQ=="/>
  </w:docVars>
  <w:rsids>
    <w:rsidRoot w:val="69B326D3"/>
    <w:rsid w:val="015150A4"/>
    <w:rsid w:val="16607A9C"/>
    <w:rsid w:val="18D22DC9"/>
    <w:rsid w:val="19677FE2"/>
    <w:rsid w:val="2C00055A"/>
    <w:rsid w:val="35C819B2"/>
    <w:rsid w:val="3A460A5B"/>
    <w:rsid w:val="3A5C70FE"/>
    <w:rsid w:val="3D642B2C"/>
    <w:rsid w:val="472E368F"/>
    <w:rsid w:val="4AA448D5"/>
    <w:rsid w:val="4F786D37"/>
    <w:rsid w:val="51E46520"/>
    <w:rsid w:val="539C625E"/>
    <w:rsid w:val="602D58F0"/>
    <w:rsid w:val="608F35A1"/>
    <w:rsid w:val="632F43B3"/>
    <w:rsid w:val="654E0D6D"/>
    <w:rsid w:val="676030FC"/>
    <w:rsid w:val="69B326D3"/>
    <w:rsid w:val="6B764847"/>
    <w:rsid w:val="6DBE449A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1738</Words>
  <Characters>1899</Characters>
  <Lines>0</Lines>
  <Paragraphs>0</Paragraphs>
  <TotalTime>112</TotalTime>
  <ScaleCrop>false</ScaleCrop>
  <LinksUpToDate>false</LinksUpToDate>
  <CharactersWithSpaces>2028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2023-03-16T01:49:00Z</dcterms:created>
  <dc:creator>DELL</dc:creator>
  <cp:lastModifiedBy>吴冠烨</cp:lastModifiedBy>
  <cp:lastPrinted>2025-03-13T05:48:59Z</cp:lastPrinted>
  <dcterms:modified xsi:type="dcterms:W3CDTF">2025-03-13T06:12:16Z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8D0B57903D24435D97F870FD8FB04890_13</vt:lpwstr>
  </property>
  <property fmtid="{D5CDD505-2E9C-101B-9397-08002B2CF9AE}" pid="4" name="KSOTemplateDocerSaveRecord">
    <vt:lpwstr>eyJoZGlkIjoiOTYxYmU3YTI2ZGZjNzc0MDc4Mjg4YzNmMmY0ZTNjNWEiLCJ1c2VySWQiOiIzMzE3MjE1ODMifQ==</vt:lpwstr>
  </property>
</Properties>
</file>